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17F" w:rsidRPr="00D6117F" w:rsidRDefault="00D6117F" w:rsidP="00D6117F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6117F">
        <w:rPr>
          <w:rFonts w:ascii="Times New Roman" w:eastAsiaTheme="minorHAnsi" w:hAnsi="Times New Roman"/>
          <w:sz w:val="28"/>
          <w:szCs w:val="28"/>
          <w:lang w:eastAsia="en-US"/>
        </w:rPr>
        <w:t>Приложение № 6 к ООП СОО</w:t>
      </w:r>
    </w:p>
    <w:p w:rsidR="00D6117F" w:rsidRPr="00D6117F" w:rsidRDefault="00D6117F" w:rsidP="00D6117F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6117F">
        <w:rPr>
          <w:rFonts w:ascii="Times New Roman" w:eastAsiaTheme="minorHAnsi" w:hAnsi="Times New Roman"/>
          <w:sz w:val="28"/>
          <w:szCs w:val="28"/>
          <w:lang w:eastAsia="en-US"/>
        </w:rPr>
        <w:t>(Утверждена приказом от 30.08.2023 г. № 41)</w:t>
      </w:r>
    </w:p>
    <w:p w:rsidR="00D6117F" w:rsidRPr="00D6117F" w:rsidRDefault="00D6117F" w:rsidP="00D611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D6117F" w:rsidRPr="00D6117F" w:rsidRDefault="00D6117F" w:rsidP="00D611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D6117F" w:rsidRPr="00D6117F" w:rsidRDefault="00D6117F" w:rsidP="00D611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D6117F">
        <w:rPr>
          <w:rFonts w:ascii="Times New Roman" w:eastAsia="Calibri" w:hAnsi="Times New Roman"/>
          <w:b/>
          <w:sz w:val="24"/>
          <w:lang w:eastAsia="en-US"/>
        </w:rPr>
        <w:t>Муниципальное бюджетное общеобразовательное учреждение</w:t>
      </w:r>
    </w:p>
    <w:p w:rsidR="00D6117F" w:rsidRPr="00D6117F" w:rsidRDefault="00D6117F" w:rsidP="00D6117F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en-US"/>
        </w:rPr>
      </w:pPr>
      <w:r w:rsidRPr="00D6117F">
        <w:rPr>
          <w:rFonts w:ascii="Times New Roman" w:eastAsia="Calibri" w:hAnsi="Times New Roman"/>
          <w:b/>
          <w:sz w:val="24"/>
          <w:lang w:eastAsia="en-US"/>
        </w:rPr>
        <w:t>«КОМСОМОЛЬСКАЯ СРЕДНЯЯ ШКОЛА»</w:t>
      </w:r>
    </w:p>
    <w:p w:rsidR="00D6117F" w:rsidRPr="00D6117F" w:rsidRDefault="00D6117F" w:rsidP="00D6117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D6117F">
        <w:rPr>
          <w:rFonts w:ascii="Times New Roman" w:eastAsia="Calibri" w:hAnsi="Times New Roman"/>
          <w:b/>
          <w:sz w:val="24"/>
          <w:lang w:eastAsia="en-US"/>
        </w:rPr>
        <w:t>(МБОУ «Комсомольская СШ»)</w:t>
      </w: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D6117F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РАБОЧАЯ ПРОГРАММА</w:t>
      </w:r>
    </w:p>
    <w:p w:rsidR="00D6117F" w:rsidRPr="00D6117F" w:rsidRDefault="00D6117F" w:rsidP="00D6117F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D6117F">
        <w:rPr>
          <w:rFonts w:ascii="Times New Roman" w:eastAsiaTheme="minorHAnsi" w:hAnsi="Times New Roman" w:cstheme="minorBidi"/>
          <w:color w:val="000000"/>
          <w:sz w:val="28"/>
          <w:lang w:eastAsia="en-US"/>
        </w:rPr>
        <w:t>(</w:t>
      </w:r>
      <w:r w:rsidRPr="00D6117F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ID</w:t>
      </w:r>
      <w:r w:rsidRPr="00D6117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…………)</w:t>
      </w:r>
    </w:p>
    <w:p w:rsidR="00D6117F" w:rsidRPr="00D6117F" w:rsidRDefault="00D6117F" w:rsidP="00D6117F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D6117F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учебного предмета «Алгебра и начала математического анализа. Базовый уровень»</w:t>
      </w:r>
    </w:p>
    <w:p w:rsidR="00D6117F" w:rsidRPr="00D6117F" w:rsidRDefault="00D6117F" w:rsidP="00D6117F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D6117F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для обучающихся 10-11 классов </w:t>
      </w:r>
    </w:p>
    <w:p w:rsidR="00D6117F" w:rsidRPr="00D6117F" w:rsidRDefault="00D6117F" w:rsidP="00D6117F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1D21CE" w:rsidRPr="00D6117F" w:rsidRDefault="001D21CE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D6117F" w:rsidRDefault="00D6117F" w:rsidP="00D6117F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D6117F" w:rsidRPr="001D21CE" w:rsidRDefault="00D6117F" w:rsidP="001D21CE">
      <w:pPr>
        <w:spacing w:after="0" w:line="276" w:lineRule="auto"/>
        <w:ind w:left="120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D6117F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  <w:r w:rsidRPr="00D6117F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с. Комсомольское‌ 2023‌</w:t>
      </w:r>
      <w:r w:rsidRPr="00D6117F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  <w:r w:rsidRPr="00D6117F">
        <w:rPr>
          <w:rFonts w:asciiTheme="minorHAnsi" w:eastAsiaTheme="minorHAnsi" w:hAnsiTheme="minorHAnsi" w:cstheme="minorBidi"/>
          <w:lang w:eastAsia="en-US"/>
        </w:rPr>
        <w:t xml:space="preserve"> </w:t>
      </w:r>
    </w:p>
    <w:p w:rsidR="001D21CE" w:rsidRDefault="001D21CE" w:rsidP="001D21C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>
        <w:rPr>
          <w:rFonts w:ascii="Times New Roman" w:eastAsia="Calibri" w:hAnsi="Times New Roman"/>
          <w:b/>
          <w:sz w:val="24"/>
          <w:szCs w:val="28"/>
          <w:lang w:eastAsia="en-US"/>
        </w:rPr>
        <w:lastRenderedPageBreak/>
        <w:t>Р</w:t>
      </w: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абочая программа по учебному предмету «Математика»</w:t>
      </w:r>
    </w:p>
    <w:p w:rsidR="001D21CE" w:rsidRPr="00C91C83" w:rsidRDefault="001D21CE" w:rsidP="001D21C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(базовый уровень)</w:t>
      </w:r>
      <w:r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10-11 классы</w:t>
      </w:r>
    </w:p>
    <w:p w:rsidR="001D21CE" w:rsidRPr="00792912" w:rsidRDefault="001D21CE" w:rsidP="001D21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1D21CE" w:rsidRPr="009C0C03" w:rsidRDefault="001D21CE" w:rsidP="001D21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2912">
        <w:rPr>
          <w:rFonts w:ascii="Times New Roman" w:eastAsia="Calibri" w:hAnsi="Times New Roman"/>
          <w:sz w:val="24"/>
          <w:szCs w:val="28"/>
          <w:lang w:eastAsia="en-US"/>
        </w:rPr>
        <w:t>Р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t>абочая программа по учебному предмету «Математика» (базовый уровень) (предметная область «</w:t>
      </w:r>
      <w:r w:rsidRPr="00C91C83">
        <w:rPr>
          <w:rFonts w:ascii="Times New Roman" w:hAnsi="Times New Roman"/>
          <w:color w:val="000000"/>
          <w:sz w:val="24"/>
          <w:szCs w:val="28"/>
        </w:rPr>
        <w:t>Математика и информатика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t>») (далее соответственно – программа по математике, математика) включает пояснительную записку, содержание обучения, планируемые результаты освоения программы по математике</w:t>
      </w:r>
      <w:r>
        <w:rPr>
          <w:rFonts w:ascii="Times New Roman" w:eastAsia="Calibri" w:hAnsi="Times New Roman"/>
          <w:sz w:val="24"/>
          <w:szCs w:val="28"/>
          <w:lang w:eastAsia="en-US"/>
        </w:rPr>
        <w:t xml:space="preserve"> и </w:t>
      </w:r>
      <w:proofErr w:type="spellStart"/>
      <w:r w:rsidRPr="009C0C03">
        <w:rPr>
          <w:rFonts w:ascii="Times New Roman" w:eastAsia="Calibri" w:hAnsi="Times New Roman"/>
          <w:sz w:val="24"/>
          <w:szCs w:val="28"/>
          <w:lang w:eastAsia="en-US"/>
        </w:rPr>
        <w:t>и</w:t>
      </w:r>
      <w:proofErr w:type="spellEnd"/>
      <w:r w:rsidRPr="009C0C03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9C0C03">
        <w:rPr>
          <w:rFonts w:ascii="Times New Roman" w:hAnsi="Times New Roman"/>
          <w:sz w:val="24"/>
          <w:szCs w:val="24"/>
          <w:lang w:eastAsia="en-US"/>
        </w:rPr>
        <w:t>дополнена общим тематическим планированием в целях приведения структуры рабочей программы в с</w:t>
      </w:r>
      <w:r w:rsidRPr="00313E3A">
        <w:rPr>
          <w:rFonts w:ascii="Times New Roman" w:hAnsi="Times New Roman"/>
          <w:sz w:val="24"/>
          <w:szCs w:val="24"/>
          <w:lang w:eastAsia="en-US"/>
        </w:rPr>
        <w:t>оответствие с требованием ФГОС С</w:t>
      </w:r>
      <w:r w:rsidRPr="009C0C03">
        <w:rPr>
          <w:rFonts w:ascii="Times New Roman" w:hAnsi="Times New Roman"/>
          <w:sz w:val="24"/>
          <w:szCs w:val="24"/>
          <w:lang w:eastAsia="en-US"/>
        </w:rPr>
        <w:t xml:space="preserve">ОО. </w:t>
      </w:r>
    </w:p>
    <w:p w:rsidR="001D21CE" w:rsidRPr="00313E3A" w:rsidRDefault="001D21CE" w:rsidP="001D21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13E3A">
        <w:rPr>
          <w:rFonts w:ascii="Times New Roman" w:hAnsi="Times New Roman"/>
          <w:sz w:val="24"/>
          <w:szCs w:val="24"/>
          <w:lang w:eastAsia="en-US"/>
        </w:rPr>
        <w:t>Рабочая программа составлена на основе федеральной рабочей программы по физике углубленного уровня.</w:t>
      </w:r>
    </w:p>
    <w:p w:rsidR="001D21CE" w:rsidRPr="00313E3A" w:rsidRDefault="001D21CE" w:rsidP="001D21CE">
      <w:pPr>
        <w:rPr>
          <w:rFonts w:eastAsia="Calibri"/>
          <w:lang w:eastAsia="en-US"/>
        </w:rPr>
      </w:pPr>
    </w:p>
    <w:p w:rsidR="001D21CE" w:rsidRDefault="001D21CE" w:rsidP="001D21C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OfficinaSansBoldITC" w:hAnsi="Times New Roman"/>
          <w:b/>
          <w:sz w:val="24"/>
          <w:szCs w:val="28"/>
          <w:lang w:eastAsia="en-US"/>
        </w:rPr>
      </w:pPr>
      <w:r w:rsidRPr="00792912">
        <w:rPr>
          <w:rFonts w:ascii="Times New Roman" w:eastAsia="OfficinaSansBoldITC" w:hAnsi="Times New Roman"/>
          <w:b/>
          <w:sz w:val="24"/>
          <w:szCs w:val="28"/>
          <w:lang w:eastAsia="en-US"/>
        </w:rPr>
        <w:t>Пояснительная записка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/>
          <w:b/>
          <w:sz w:val="24"/>
          <w:szCs w:val="28"/>
          <w:lang w:eastAsia="en-US"/>
        </w:rPr>
      </w:pP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Программа по математике на уровне среднего общего образования разработана 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на основе 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ФГОС СОО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с учётом современных мировых требований, предъявляемых к математическому образованию, и традиций российского образования. Реализация программы по математике обеспечивает овладение ключевыми компетенциями, составляющими основу для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саморазвития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непрерывного образования, целостность общекультурного, личностного  и познавательного развития личности обучающихся. 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 программе по математике учтены идеи и положения концепции развития математического образования в Российской Федерации. В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соответствии  с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названием концепции, математическое образование должно, в частности, предоставлять каждому обучающемуся возможность достижения уровня математических знаний, необходимого для дальнейшей успешной жизни  в обществе. Именно на решение этой задачи нацелена программа по математике базового уровня.</w:t>
      </w:r>
    </w:p>
    <w:p w:rsidR="001D21CE" w:rsidRPr="00C91C83" w:rsidRDefault="001D21CE" w:rsidP="001D21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color w:val="000000"/>
          <w:sz w:val="24"/>
          <w:szCs w:val="28"/>
        </w:rPr>
      </w:pPr>
      <w:r w:rsidRPr="00C91C83">
        <w:rPr>
          <w:rFonts w:ascii="Times New Roman" w:hAnsi="Times New Roman"/>
          <w:color w:val="000000"/>
          <w:sz w:val="24"/>
          <w:szCs w:val="28"/>
        </w:rPr>
        <w:t>Математика – опорный предмет для изучения смежных дисциплин, что делает базовую математическую подготовку необходимой.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Практическая полезность математики обусловлена наличием пространственных форм, количественных отношений, экономических расчетов; необходимостью математических знаний в понимании принципов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устройства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использования современной техники, восприятия и интерпретация разнообразной социальной, экономической информации; практических приёмов геометрических измерений и построений, </w:t>
      </w: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читения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информации, представленной в виде таблиц, диаграмм и графиков.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Применение математического стиля мышления,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проявляющегося  в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определённых умственных навыках, приёмах и методах мышления человека, процессах обобщения и конкретизации, анализа и синтеза, классификации  и систематизации, абстрагирования и аналогий как формировании алгоритмической компоненты мышления и воспитании умений действовать по заданным алгоритмам, позволяющей совершенствовать известные и конструировать новые. Объекты математических умозаключений, правила их конструирования раскрывают механизм логических построений, способствуют выработке умений формулировать, обосновывать и доказывать суждения, тем самым развивают логическое мышление. 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Обучение математике как возможность развития у обучающихся точной, рациональной и информативной речи, умения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Общее знакомство с методами познания действительности, представление о предмете и методе математики, его отличия от методов естественных и гуманитарных наук, об особенностях применения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математики  для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решения научных и прикладных задач как необходимый компонент общей культуры.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 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1D21CE" w:rsidRDefault="001D21CE" w:rsidP="001D21CE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Приоритетными целями обучения математике в 10–11 </w:t>
      </w:r>
      <w:proofErr w:type="gramStart"/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классах  на</w:t>
      </w:r>
      <w:proofErr w:type="gramEnd"/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базовом уровне являются: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формирование функциональной математической грамотности: умения распознавать математические аспекты в реальных жизненных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ситуациях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при изучении других учебных предметов, проявления зависимостей  и закономерностей, формулировать их на языке математики и создавать математические модели, применять освоенный математический аппарат  для решения практико-ориентированных задач, интерпретировать и оценивать полученные результаты.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Основными линиями содержания математики в 10–11 классах являются: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Содержательные линии развиваются параллельно, каждая в соответствии с собственной логикой, однако не независимо одна от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другой,  а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в тесном контакте и взаимодействии. Их объединяет логическая составляющая, традиционно присущая математике и пронизывающая все математические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курсы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содержательные линии. Сформулированное в ФГОС СОО требование «владение методами доказательств, алгоритмами решения задач, умение формулировать определения, аксиомы и теоремы, применять их, проводить доказательные рассуждения в ходе решения задач» относится ко всем учебным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курсам,  а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формирование логических умений распределяется по всем годам обучения  на уровне среднего общего образования.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 соответствии с ФГОС СОО математика является обязательным предметом на данном уровне образования. Программой по математике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осуществляется  на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протяжении всех лет обучения на уровне среднего общего образования,  а элементы логики включаются в содержание всех названных выше учебных курсов.</w:t>
      </w:r>
    </w:p>
    <w:p w:rsidR="001D21CE" w:rsidRPr="009A3B1B" w:rsidRDefault="001D21CE" w:rsidP="001D21C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eastAsia="en-US"/>
        </w:rPr>
      </w:pPr>
      <w:bookmarkStart w:id="0" w:name="_Toc73394990"/>
      <w:bookmarkStart w:id="1" w:name="_Toc118726577"/>
      <w:r w:rsidRPr="008130F5">
        <w:rPr>
          <w:rFonts w:ascii="Times New Roman" w:eastAsia="SchoolBookSanPin" w:hAnsi="Times New Roman"/>
          <w:sz w:val="24"/>
          <w:szCs w:val="24"/>
          <w:lang w:eastAsia="en-US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8130F5">
        <w:rPr>
          <w:rFonts w:ascii="Times New Roman" w:eastAsia="SchoolBookSanPin" w:hAnsi="Times New Roman"/>
          <w:position w:val="1"/>
          <w:sz w:val="24"/>
          <w:szCs w:val="24"/>
          <w:lang w:eastAsia="en-US"/>
        </w:rPr>
        <w:t>.</w:t>
      </w:r>
    </w:p>
    <w:p w:rsidR="001D21CE" w:rsidRPr="00792912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bookmarkEnd w:id="0"/>
    <w:bookmarkEnd w:id="1"/>
    <w:p w:rsidR="001D21CE" w:rsidRDefault="001D21CE" w:rsidP="001D21CE">
      <w:pPr>
        <w:widowControl w:val="0"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Планируемые результаты освоения программы по математике </w:t>
      </w:r>
      <w:r>
        <w:rPr>
          <w:rFonts w:ascii="Times New Roman" w:eastAsia="Calibri" w:hAnsi="Times New Roman"/>
          <w:b/>
          <w:sz w:val="24"/>
          <w:szCs w:val="28"/>
          <w:lang w:eastAsia="en-US"/>
        </w:rPr>
        <w:t>(</w:t>
      </w: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базовый уровень</w:t>
      </w:r>
      <w:r>
        <w:rPr>
          <w:rFonts w:ascii="Times New Roman" w:eastAsia="Calibri" w:hAnsi="Times New Roman"/>
          <w:b/>
          <w:sz w:val="24"/>
          <w:szCs w:val="28"/>
          <w:lang w:eastAsia="en-US"/>
        </w:rPr>
        <w:t>)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на уро</w:t>
      </w:r>
      <w:r w:rsidRPr="00792912">
        <w:rPr>
          <w:rFonts w:ascii="Times New Roman" w:eastAsia="Calibri" w:hAnsi="Times New Roman"/>
          <w:b/>
          <w:sz w:val="24"/>
          <w:szCs w:val="28"/>
          <w:lang w:eastAsia="en-US"/>
        </w:rPr>
        <w:t>вне среднего общего образования</w:t>
      </w:r>
    </w:p>
    <w:p w:rsidR="001D21CE" w:rsidRPr="00792912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8"/>
          <w:lang w:eastAsia="en-US"/>
        </w:rPr>
      </w:pPr>
      <w:bookmarkStart w:id="2" w:name="_Toc73394992"/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color w:val="000000"/>
          <w:sz w:val="24"/>
          <w:szCs w:val="28"/>
          <w:lang w:eastAsia="en-US"/>
        </w:rPr>
        <w:t>В результате изучения математики на уровне среднего общего образования у обучающегося будут сформированы следующие личностные результаты: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1) гражданского воспитания: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гражданской позиции обучающегося как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активного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>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2) патриотического воспитания: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российской гражданской идентичности,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уважения  к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прошлому и настоящему российской математики, ценностное отношение  к достижениям российских математиков и российской математической школы,  использование этих достижений в других науках, технологиях, сферах экономики;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3) духовно-нравственного воспитания: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осознание духовных ценностей российского народа, </w:t>
      </w: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4) эстетического воспитания: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эстетическое отношение к миру, включая эстетику математических закономерностей, объектов, задач, решений, рассуждений,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восприимчивость  к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математическим аспектам различных видов искусства;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5) физического воспитания: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6) трудового воспитания: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готовность к труду, осознание ценности трудолюбия,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интерес  к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различным сферам профессиональной деятельности, связанным с математикой  и её приложениями, умение совершать осознанный выбор будущей профессии  и реализовывать собственные жизненные планы, готовность и способность 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7) экологического воспитания: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8) ценности научного познания: 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мировоззрения, соответствующего современному уровню развития науки и общественной практики, понимание математической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науки  как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сферы человеческой деятельности, этапов её развития и значимости  для развития цивилизации, овладение языком математики и математической культурой как средством познания мира, готовность осуществлять проектную  и исследовательскую деятельность индивидуально и в группе.</w:t>
      </w:r>
    </w:p>
    <w:bookmarkEnd w:id="2"/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color w:val="000000"/>
          <w:sz w:val="24"/>
          <w:szCs w:val="28"/>
          <w:lang w:eastAsia="en-US"/>
        </w:rPr>
        <w:t>У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 обучающегося будут сформированы следующие базовые логические действия как часть </w:t>
      </w:r>
      <w:r w:rsidRPr="00C91C83">
        <w:rPr>
          <w:rFonts w:ascii="Times New Roman" w:eastAsia="SchoolBookSanPin" w:hAnsi="Times New Roman"/>
          <w:bCs/>
          <w:sz w:val="24"/>
          <w:szCs w:val="28"/>
          <w:lang w:eastAsia="en-US"/>
        </w:rPr>
        <w:t>познавательных универсальных учебных действий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основания  для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обобщения и 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>сравнения, критерии проводимого анализа;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выявлять математические закономерности, взаимосвязи и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противоречия  в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фактах, данных, наблюдениях и утверждениях, предлагать критерии  для выявления закономерностей и противоречий; 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примеры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контрпримеры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>, обосновывать собственные суждения и выводы;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У обучающегося будут сформированы следующие базовые исследовательские действия как часть </w:t>
      </w:r>
      <w:r w:rsidRPr="00C91C83">
        <w:rPr>
          <w:rFonts w:ascii="Times New Roman" w:eastAsia="SchoolBookSanPin" w:hAnsi="Times New Roman"/>
          <w:bCs/>
          <w:sz w:val="24"/>
          <w:szCs w:val="28"/>
          <w:lang w:eastAsia="en-US"/>
        </w:rPr>
        <w:t>познавательных универсальных учебных действий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проводить самостоятельно спланированный эксперимент,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исследование  по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У обучающегося будут сформированы умения </w:t>
      </w:r>
      <w:proofErr w:type="gramStart"/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работать  с</w:t>
      </w:r>
      <w:proofErr w:type="gramEnd"/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 информацией как часть </w:t>
      </w:r>
      <w:r w:rsidRPr="00C91C83">
        <w:rPr>
          <w:rFonts w:ascii="Times New Roman" w:eastAsia="SchoolBookSanPin" w:hAnsi="Times New Roman"/>
          <w:bCs/>
          <w:sz w:val="24"/>
          <w:szCs w:val="28"/>
          <w:lang w:eastAsia="en-US"/>
        </w:rPr>
        <w:t>познавательных универсальных учебных действий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выявлять дефициты информации, данных, необходимых для ответа на вопрос и для решения задачи;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структурировать информацию, представлять её в различных формах, иллюстрировать графически;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оценивать надёжность информации по самостоятельно сформулированным критериям.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У обучающегося будут сформированы умения общения как часть </w:t>
      </w:r>
      <w:r w:rsidRPr="00C91C83">
        <w:rPr>
          <w:rFonts w:ascii="Times New Roman" w:eastAsia="SchoolBookSanPin" w:hAnsi="Times New Roman"/>
          <w:bCs/>
          <w:sz w:val="24"/>
          <w:szCs w:val="28"/>
          <w:lang w:eastAsia="en-US"/>
        </w:rPr>
        <w:t>коммуникативных универсальных учебных действий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воспринимать и формулировать суждения в соответствии с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условиями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целями общения, ясно, точно, грамотно выражать свою точку зрения в устных  и письменных текстах, давать пояснения по ходу решения задачи, комментировать полученный результат; 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У обучающегося будут сформированы умения самоорганизации как часть </w:t>
      </w:r>
      <w:r w:rsidRPr="00C91C83">
        <w:rPr>
          <w:rFonts w:ascii="Times New Roman" w:eastAsia="SchoolBookSanPin" w:hAnsi="Times New Roman"/>
          <w:bCs/>
          <w:sz w:val="24"/>
          <w:szCs w:val="28"/>
          <w:lang w:eastAsia="en-US"/>
        </w:rPr>
        <w:t>регулятивных универсальных учебных действий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составлять план, алгоритм решения задачи, выбирать способ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решения  с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учётом имеющихся ресурсов и собственных возможностей, аргументировать  и корректировать варианты решений с учётом новой информации.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 xml:space="preserve">У обучающегося будут сформированы умения самоконтроля как часть </w:t>
      </w:r>
      <w:r w:rsidRPr="00C91C83">
        <w:rPr>
          <w:rFonts w:ascii="Times New Roman" w:eastAsia="SchoolBookSanPin" w:hAnsi="Times New Roman"/>
          <w:bCs/>
          <w:sz w:val="24"/>
          <w:szCs w:val="28"/>
          <w:lang w:eastAsia="en-US"/>
        </w:rPr>
        <w:t>регулятивных универсальных учебных действий</w:t>
      </w: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недостижения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результатов деятельности, находить ошибку, давать оценку приобретённому опыту.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1C83">
        <w:rPr>
          <w:rFonts w:ascii="Times New Roman" w:eastAsia="SchoolBookSanPin" w:hAnsi="Times New Roman"/>
          <w:sz w:val="24"/>
          <w:szCs w:val="28"/>
          <w:lang w:eastAsia="en-US"/>
        </w:rPr>
        <w:t>У обучающегося будут сформированы умения совместной деятельности: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D21CE" w:rsidRPr="00C91C83" w:rsidRDefault="001D21CE" w:rsidP="001D21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0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color w:val="000000"/>
          <w:sz w:val="24"/>
          <w:szCs w:val="28"/>
          <w:lang w:eastAsia="en-US"/>
        </w:rPr>
        <w:t xml:space="preserve">Предметные результаты освоения программы по </w:t>
      </w:r>
      <w:proofErr w:type="gramStart"/>
      <w:r w:rsidRPr="00C91C83">
        <w:rPr>
          <w:rFonts w:ascii="Times New Roman" w:eastAsia="Calibri" w:hAnsi="Times New Roman"/>
          <w:color w:val="000000"/>
          <w:sz w:val="24"/>
          <w:szCs w:val="28"/>
          <w:lang w:eastAsia="en-US"/>
        </w:rPr>
        <w:t>математике  на</w:t>
      </w:r>
      <w:proofErr w:type="gramEnd"/>
      <w:r w:rsidRPr="00C91C83">
        <w:rPr>
          <w:rFonts w:ascii="Times New Roman" w:eastAsia="Calibri" w:hAnsi="Times New Roman"/>
          <w:color w:val="000000"/>
          <w:sz w:val="24"/>
          <w:szCs w:val="28"/>
          <w:lang w:eastAsia="en-US"/>
        </w:rPr>
        <w:t xml:space="preserve"> базовом уровне на уровне среднего общего образования представлены по годам обучения в рамках отдельных 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t>учебных</w:t>
      </w:r>
      <w:r w:rsidRPr="00C91C83">
        <w:rPr>
          <w:rFonts w:ascii="Times New Roman" w:eastAsia="Calibri" w:hAnsi="Times New Roman"/>
          <w:color w:val="000000"/>
          <w:sz w:val="24"/>
          <w:szCs w:val="28"/>
          <w:lang w:eastAsia="en-US"/>
        </w:rPr>
        <w:t xml:space="preserve"> курсов в соответствующих разделах программы по математике. </w:t>
      </w:r>
    </w:p>
    <w:p w:rsidR="001D21CE" w:rsidRDefault="001D21CE" w:rsidP="001D21CE">
      <w:pPr>
        <w:widowControl w:val="0"/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8"/>
          <w:lang w:eastAsia="en-US"/>
        </w:rPr>
      </w:pPr>
    </w:p>
    <w:p w:rsidR="00476434" w:rsidRPr="00792912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>
        <w:rPr>
          <w:rFonts w:ascii="Times New Roman" w:eastAsia="Calibri" w:hAnsi="Times New Roman"/>
          <w:b/>
          <w:sz w:val="24"/>
          <w:szCs w:val="28"/>
          <w:lang w:eastAsia="en-US"/>
        </w:rPr>
        <w:t>Р</w:t>
      </w: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абочая программа учебного курса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«Алгебра и начала математического анализа»</w:t>
      </w:r>
      <w:r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(базовый уровень) 10-11 классы</w:t>
      </w:r>
    </w:p>
    <w:p w:rsidR="00476434" w:rsidRPr="00792912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bookmarkStart w:id="3" w:name="_Toc118726582"/>
    </w:p>
    <w:bookmarkEnd w:id="3"/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792912">
        <w:rPr>
          <w:rFonts w:ascii="Times New Roman" w:eastAsia="Calibri" w:hAnsi="Times New Roman"/>
          <w:b/>
          <w:sz w:val="24"/>
          <w:szCs w:val="28"/>
          <w:lang w:eastAsia="en-US"/>
        </w:rPr>
        <w:t>Пояснительная записка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Учебный курс «Алгебра и начала математического анализа» обеспечивает инструментальную базу для изучения всех естественно-научных курсов, формирует логическое и абстрактное мышление обучающихся на уровне, необходимом для освоения учебных курсов информатики, обществознания, истории, словесности. В рамках учебного курса «Алгебра и начала математического анализа» обучающиеся овладевают универсальным языком современной науки, которая формулирует свои достижения в математической форме.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на уровне среднего общего образования обучающиеся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 Учебный курс алгебры и начал математического анализа обладает значительным 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воспитательным потенциалом, который реализуется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как  через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 за полученный результат.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деятельностный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принцип обучения.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 структуре программы по алгебре и началам анализа выделяются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образования. Данный учебный курс является интегративным, объединяя в себе содержание нескольких математических дисциплин: алгебра, тригонометрия, математический анализ, теория множеств и другие. Обучающиеся овладевают широким математическим аппаратом, у них последовательно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формируется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совершенствуется умение строить математическую модель реальной ситуации, применять знания, полученные в учебном курсе «Алгебра и начала математического анализа», для решения самостоятельно сформулированной математической задачи,  а затем интерпретировать полученный результат.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Содержательная линия «Уравнения и неравенства»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реализуется  на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протяжении всего обучения на уровне среднего общего образования, поскольку 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 исследовании функций с помощью производной, решении прикладных задач и 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 тригонометрических выражений, а также выражений, содержащих степени и логарифмы. В ходе изучения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 естественно-научных задач, наглядно демонстрирует свои возможности как языка науки.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свойств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графиков, использование функций для решения задач из других учебных предметов и реальной жизни тесно связано как с математическим анализом, так 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содержательной линии нацелен на развитие умений и навыков, позволяющих выражать 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>зависимости между величинами в различной форме: аналитической, графической и словесной. Изучение материала способствует развитию алгоритмического мышления, способности к обобщению и конкретизации, использованию аналогий.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исследовать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Содержательная линия открывает новые возможности построения математических моделей реальных ситуаций, нахождения наилучшего решения в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прикладных,  в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науки,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их авторах.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Содержательно-методическая линия «Множества и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логика»  в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 Важно дать возможность обучающемуся понимать теоретико-множественный язык современной математики и использовать его для выражения своих мыслей.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В учебном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Задания включены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Деятельность  по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476434" w:rsidRPr="00792912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bookmarkStart w:id="4" w:name="_Toc118726588"/>
    </w:p>
    <w:bookmarkEnd w:id="4"/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Содержание обучения в 10 классе</w:t>
      </w:r>
    </w:p>
    <w:p w:rsidR="00476434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Числа и вычисления.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Степень с целым показателем. Стандартная форма записи действительного числа. Использование подходящей формы записи действительных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чисел  для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решения практических задач и представления данных.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Арифметический корень натуральной степени. Действия с арифметическими корнями натуральной степени.</w:t>
      </w:r>
    </w:p>
    <w:p w:rsidR="00476434" w:rsidRPr="00313E3A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Синус, косинус и тангенс числового аргумента. Арксинус, арккосинус, </w:t>
      </w:r>
      <w:r>
        <w:rPr>
          <w:rFonts w:ascii="Times New Roman" w:eastAsia="Calibri" w:hAnsi="Times New Roman"/>
          <w:sz w:val="24"/>
          <w:szCs w:val="28"/>
          <w:lang w:eastAsia="en-US"/>
        </w:rPr>
        <w:t>арктангенс числового аргумента.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Уравнения и неравенства.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Тождества и тождественные преобразования.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Преобразование тригонометрических выражений. Основные тригонометрические </w:t>
      </w: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>формулы.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Уравнение, корень уравнения. Неравенство, решение неравенства. Метод интервалов.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Решение целых и дробно-рациональных уравнений и неравенств.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Решение иррациональных уравнений и неравенств.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Решение тригонометрических уравнений.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Функции и графики.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Функция, способы задания функции. График функции. Взаимно обратные функции.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Область определения и множество значений функции. Нули функции. Промежутки </w:t>
      </w: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знакопостоянства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>. Чётные и нечётные функции.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Степенная функция с натуральным и целым показателем. Её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свойства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график. Свойства и график корня n-ой степени.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Тригонометрическая окружность, определение тригонометрических функций числового аргумента.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Начала математического анализа.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Последовательности, способы задания последовательностей. Монотонные последовательности.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Множества и логика.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Множество, операции над множествами.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Определение, теорема, следствие, доказательство.</w:t>
      </w:r>
    </w:p>
    <w:p w:rsidR="00476434" w:rsidRPr="00792912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6434" w:rsidRPr="00792912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792912">
        <w:rPr>
          <w:rFonts w:ascii="Times New Roman" w:eastAsia="Calibri" w:hAnsi="Times New Roman"/>
          <w:b/>
          <w:sz w:val="24"/>
          <w:szCs w:val="28"/>
          <w:lang w:eastAsia="en-US"/>
        </w:rPr>
        <w:t>Содержание обучения в 11 классе</w:t>
      </w:r>
    </w:p>
    <w:p w:rsidR="00476434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Числа и вычисления.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Натуральные и целые числа. Признаки делимости целых чисел.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Степень с рациональным показателем. Свойства степени.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Логарифм числа. Десятичные и натуральные логарифмы.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 Уравнения и неравенства.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Преобразование выражений, содержащих логарифмы.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Преобразование выражений, содержащих степени с рациональным показателем.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Примеры тригонометрических неравенств.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Показательные уравнения и неравенства.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Логарифмические уравнения и неравенства.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Системы линейных уравнений. Решение прикладных задач с помощью системы линейных уравнений.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Системы и совокупности рациональных уравнений и неравенств.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Функции и графики.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Функция. Периодические функции. Промежутки монотонности функции. Максимумы и минимумы функции. Наибольшее и наименьшее значение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функции  на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промежутке.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Тригонометрические функции, их свойства и графики.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Показательная и логарифмическая функции, их свойства и графики.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>Использование графиков функций для решения уравнений и линейных систем.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Использование графиков функций для исследования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процессов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зависимостей, которые возникают при решении задач из других учебных предметов и реальной жизни.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Начала математического анализа.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Непрерывные функции. Метод интервалов для решения неравенств.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Производная функции. Геометрический и физический смысл производной. 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Применение производной к исследованию функций на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монотонность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экстремумы. Нахождение наибольшего и наименьшего значения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функции  на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отрезке.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Первообразная. Таблица первообразных.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Интеграл, его геометрический и физический смысл. Вычисление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интеграла  по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формуле Ньютона–Лейбница.</w:t>
      </w:r>
    </w:p>
    <w:p w:rsidR="00476434" w:rsidRPr="00792912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8"/>
          <w:lang w:eastAsia="en-US"/>
        </w:rPr>
      </w:pPr>
    </w:p>
    <w:p w:rsidR="00476434" w:rsidRPr="00792912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color w:val="000000"/>
          <w:sz w:val="24"/>
          <w:szCs w:val="28"/>
          <w:lang w:eastAsia="en-US"/>
        </w:rPr>
        <w:t xml:space="preserve">Планируемые предметные результаты освоения рабочей программы </w:t>
      </w: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учебного</w:t>
      </w:r>
      <w:r w:rsidRPr="00C91C83">
        <w:rPr>
          <w:rFonts w:ascii="Times New Roman" w:eastAsia="Calibri" w:hAnsi="Times New Roman"/>
          <w:b/>
          <w:color w:val="000000"/>
          <w:sz w:val="24"/>
          <w:szCs w:val="28"/>
          <w:lang w:eastAsia="en-US"/>
        </w:rPr>
        <w:t xml:space="preserve"> курса «Алгебра и начала математического анализа» на уровне с</w:t>
      </w:r>
      <w:r w:rsidRPr="00792912">
        <w:rPr>
          <w:rFonts w:ascii="Times New Roman" w:eastAsia="Calibri" w:hAnsi="Times New Roman"/>
          <w:b/>
          <w:color w:val="000000"/>
          <w:sz w:val="24"/>
          <w:szCs w:val="28"/>
          <w:lang w:eastAsia="en-US"/>
        </w:rPr>
        <w:t>реднего общего образования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caps/>
          <w:color w:val="000000"/>
          <w:sz w:val="24"/>
          <w:szCs w:val="28"/>
          <w:lang w:eastAsia="en-US"/>
        </w:rPr>
      </w:pP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</w:t>
      </w:r>
      <w:r w:rsidRPr="00C91C83">
        <w:rPr>
          <w:rFonts w:ascii="Times New Roman" w:eastAsia="OfficinaSansBoldITC" w:hAnsi="Times New Roman"/>
          <w:sz w:val="24"/>
          <w:szCs w:val="28"/>
          <w:lang w:eastAsia="en-US"/>
        </w:rPr>
        <w:t xml:space="preserve">редметные результаты по отдельным темам учебного курса «Алгебра и начала математического анализа». </w:t>
      </w: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К концу 10 класса обучающийся научится: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Числа и вычисления: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рациональное и действительное число, обыкновенная и десятичная дробь, проценты;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выполнять арифметические операции с рациональными и действительными числами;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выполнять приближённые вычисления, используя правила округления, делать прикидку и оценку результата вычислений;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Уравнения и неравенства: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выполнять преобразования тригонометрических выражений и решать тригонометрические уравнения;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применять уравнения и неравенства для решения математических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задач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задач из различных областей науки и реальной жизни;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моделировать реальные ситуации на языке алгебры, составлять выражения, уравнения, неравенства по условию задачи, исследовать построенные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модели  с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использованием аппарата алгебры.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Функции и графики: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знакопостоянства</w:t>
      </w:r>
      <w:proofErr w:type="spellEnd"/>
      <w:r w:rsidRPr="00C91C83">
        <w:rPr>
          <w:rFonts w:ascii="Times New Roman" w:eastAsia="Calibri" w:hAnsi="Times New Roman"/>
          <w:sz w:val="24"/>
          <w:szCs w:val="28"/>
          <w:lang w:eastAsia="en-US"/>
        </w:rPr>
        <w:t>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использовать графики функций для решения уравнений;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>строить и читать графики линейной функции, квадратичной функции, степенной функции с целым показателем;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Начала математического анализа: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оперировать понятиями: последовательность,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арифметическая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геометрическая прогрессии;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бесконечно убывающая геометрическая прогрессия, сумма бесконечно убывающей геометрической прогрессии;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задавать последовательности различными способами;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Множества и логика: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множество, операции над множествами;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определение, теорема, следствие, доказательство.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 </w:t>
      </w: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П</w:t>
      </w:r>
      <w:r w:rsidRPr="00C91C83">
        <w:rPr>
          <w:rFonts w:ascii="Times New Roman" w:eastAsia="OfficinaSansBoldITC" w:hAnsi="Times New Roman"/>
          <w:b/>
          <w:sz w:val="24"/>
          <w:szCs w:val="28"/>
          <w:lang w:eastAsia="en-US"/>
        </w:rPr>
        <w:t>редметные результаты</w:t>
      </w:r>
      <w:r w:rsidRPr="00C91C83">
        <w:rPr>
          <w:rFonts w:ascii="Times New Roman" w:eastAsia="OfficinaSansBoldITC" w:hAnsi="Times New Roman"/>
          <w:sz w:val="24"/>
          <w:szCs w:val="28"/>
          <w:lang w:eastAsia="en-US"/>
        </w:rPr>
        <w:t xml:space="preserve"> по отдельным темам учебного курса «Алгебра и начала математического анализа». </w:t>
      </w: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К концу 11 класса обучающийся научится: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Числа и вычисления: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понятием: степень с рациональным показателем;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логарифм числа, десятичные и натуральные логарифмы.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Уравнения и неравенства: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находить решения простейших тригонометрических неравенств;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система линейных уравнений и её решение, использовать систему линейных уравнений для решения практических задач;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находить решения простейших систем и совокупностей рациональных уравнений и неравенств;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Функции и графики: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оперировать понятиями: графики показательной,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логарифмической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тригонометрических функций, изображать их на координатной плоскости  и использовать для решения уравнений и неравенств;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изображать на координатной плоскости графики линейных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уравнений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использовать их для решения системы линейных уравнений;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использовать графики функций для исследования процессов и зависимостей из других учебных дисциплин.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b/>
          <w:sz w:val="24"/>
          <w:szCs w:val="28"/>
          <w:lang w:eastAsia="en-US"/>
        </w:rPr>
        <w:t>Начала математического анализа: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lastRenderedPageBreak/>
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находить производные элементарных функций, вычислять производные суммы, произведения, частного функций;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использовать производную для исследования функции на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монотонность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экстремумы, применять результаты исследования к построению графиков;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использовать производную для нахождения наилучшего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решения  в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прикладных, в том числе социально-экономических, задачах;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оперировать понятиями: первообразная и интеграл, понимать геометрический и физический смысл интеграла;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находить первообразные элементарных функций, вычислять 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интеграл  по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формуле Ньютона–Лейбница;</w:t>
      </w:r>
    </w:p>
    <w:p w:rsidR="00476434" w:rsidRPr="00C91C83" w:rsidRDefault="00476434" w:rsidP="004764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1C83">
        <w:rPr>
          <w:rFonts w:ascii="Times New Roman" w:eastAsia="Calibri" w:hAnsi="Times New Roman"/>
          <w:sz w:val="24"/>
          <w:szCs w:val="28"/>
          <w:lang w:eastAsia="en-US"/>
        </w:rPr>
        <w:t>решать прикладные задачи, в том числе социально-</w:t>
      </w:r>
      <w:proofErr w:type="gramStart"/>
      <w:r w:rsidRPr="00C91C83">
        <w:rPr>
          <w:rFonts w:ascii="Times New Roman" w:eastAsia="Calibri" w:hAnsi="Times New Roman"/>
          <w:sz w:val="24"/>
          <w:szCs w:val="28"/>
          <w:lang w:eastAsia="en-US"/>
        </w:rPr>
        <w:t>экономического  и</w:t>
      </w:r>
      <w:proofErr w:type="gramEnd"/>
      <w:r w:rsidRPr="00C91C83">
        <w:rPr>
          <w:rFonts w:ascii="Times New Roman" w:eastAsia="Calibri" w:hAnsi="Times New Roman"/>
          <w:sz w:val="24"/>
          <w:szCs w:val="28"/>
          <w:lang w:eastAsia="en-US"/>
        </w:rPr>
        <w:t xml:space="preserve"> физического характера, средствами математического анализа.</w:t>
      </w:r>
    </w:p>
    <w:p w:rsidR="00B14C56" w:rsidRPr="00B14C56" w:rsidRDefault="00B14C56" w:rsidP="00B14C56">
      <w:pPr>
        <w:widowControl w:val="0"/>
        <w:spacing w:after="0" w:line="240" w:lineRule="auto"/>
        <w:ind w:firstLine="851"/>
        <w:jc w:val="center"/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</w:pPr>
      <w:r w:rsidRPr="00B14C56"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  <w:t xml:space="preserve">Тематическое планирование учебного курса </w:t>
      </w:r>
    </w:p>
    <w:p w:rsidR="00B14C56" w:rsidRPr="00B14C56" w:rsidRDefault="00B14C56" w:rsidP="00B14C56">
      <w:pPr>
        <w:widowControl w:val="0"/>
        <w:spacing w:after="0" w:line="240" w:lineRule="auto"/>
        <w:ind w:firstLine="851"/>
        <w:jc w:val="center"/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</w:pPr>
      <w:r w:rsidRPr="00B14C56"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  <w:t>«Алгебра и начала математического анализа»</w:t>
      </w:r>
    </w:p>
    <w:p w:rsidR="00B14C56" w:rsidRPr="00B14C56" w:rsidRDefault="00B14C56" w:rsidP="00B14C56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</w:pPr>
      <w:r w:rsidRPr="00B14C56"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  <w:t xml:space="preserve"> (базовый уровень)</w:t>
      </w:r>
    </w:p>
    <w:p w:rsidR="00B14C56" w:rsidRPr="00B14C56" w:rsidRDefault="00B14C56" w:rsidP="00B14C56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</w:pPr>
    </w:p>
    <w:p w:rsidR="00B14C56" w:rsidRPr="00B14C56" w:rsidRDefault="00B14C56" w:rsidP="00B14C56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</w:pPr>
      <w:r w:rsidRPr="00B14C56">
        <w:rPr>
          <w:rFonts w:ascii="Times New Roman" w:eastAsia="SchoolBookSanPin" w:hAnsi="Times New Roman" w:cstheme="minorBidi"/>
          <w:i/>
          <w:sz w:val="24"/>
          <w:szCs w:val="24"/>
          <w:lang w:eastAsia="en-US"/>
        </w:rPr>
        <w:t>*</w:t>
      </w:r>
      <w:r w:rsidRPr="00B14C56">
        <w:rPr>
          <w:rFonts w:asciiTheme="minorHAnsi" w:eastAsiaTheme="minorHAnsi" w:hAnsiTheme="minorHAnsi" w:cstheme="minorBidi"/>
          <w:lang w:eastAsia="en-US"/>
        </w:rPr>
        <w:t xml:space="preserve"> </w:t>
      </w:r>
      <w:r w:rsidRPr="00B14C56">
        <w:rPr>
          <w:rFonts w:ascii="Times New Roman" w:eastAsia="SchoolBookSanPin" w:hAnsi="Times New Roman" w:cstheme="minorBidi"/>
          <w:i/>
          <w:sz w:val="24"/>
          <w:szCs w:val="24"/>
          <w:lang w:eastAsia="en-US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B14C56">
        <w:rPr>
          <w:rFonts w:ascii="Times New Roman" w:eastAsia="SchoolBookSanPin" w:hAnsi="Times New Roman" w:cstheme="minorBidi"/>
          <w:i/>
          <w:sz w:val="24"/>
          <w:szCs w:val="24"/>
          <w:lang w:eastAsia="en-US"/>
        </w:rPr>
        <w:t>среднего  общего</w:t>
      </w:r>
      <w:proofErr w:type="gramEnd"/>
      <w:r w:rsidRPr="00B14C56">
        <w:rPr>
          <w:rFonts w:ascii="Times New Roman" w:eastAsia="SchoolBookSanPin" w:hAnsi="Times New Roman" w:cstheme="minorBidi"/>
          <w:i/>
          <w:sz w:val="24"/>
          <w:szCs w:val="24"/>
          <w:lang w:eastAsia="en-US"/>
        </w:rPr>
        <w:t xml:space="preserve"> образования.</w:t>
      </w:r>
    </w:p>
    <w:p w:rsidR="00B14C56" w:rsidRPr="00B14C56" w:rsidRDefault="00B14C56" w:rsidP="00B14C5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theme="minorBidi"/>
          <w:sz w:val="24"/>
          <w:szCs w:val="24"/>
          <w:lang w:eastAsia="en-US"/>
        </w:rPr>
      </w:pPr>
      <w:r w:rsidRPr="00B14C56">
        <w:rPr>
          <w:rFonts w:ascii="Times New Roman" w:eastAsia="SchoolBookSanPin" w:hAnsi="Times New Roman" w:cstheme="minorBidi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B14C56">
        <w:rPr>
          <w:rFonts w:ascii="Times New Roman" w:eastAsia="SchoolBookSanPin" w:hAnsi="Times New Roman" w:cstheme="minorBidi"/>
          <w:b/>
          <w:sz w:val="24"/>
          <w:szCs w:val="24"/>
          <w:lang w:eastAsia="en-US"/>
        </w:rPr>
        <w:t>«рабочей программе учителя»</w:t>
      </w:r>
      <w:r w:rsidRPr="00B14C56">
        <w:rPr>
          <w:rFonts w:ascii="Times New Roman" w:eastAsia="SchoolBookSanPin" w:hAnsi="Times New Roman" w:cstheme="minorBidi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B14C56" w:rsidRPr="00B14C56" w:rsidRDefault="00B14C56" w:rsidP="00B14C5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theme="minorBidi"/>
          <w:sz w:val="24"/>
          <w:szCs w:val="24"/>
          <w:lang w:eastAsia="en-US"/>
        </w:rPr>
      </w:pPr>
      <w:r w:rsidRPr="00B14C56">
        <w:rPr>
          <w:rFonts w:ascii="Times New Roman" w:eastAsia="SchoolBookSanPin" w:hAnsi="Times New Roman" w:cstheme="minorBidi"/>
          <w:sz w:val="24"/>
          <w:szCs w:val="24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компоненты: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662"/>
        <w:gridCol w:w="1985"/>
      </w:tblGrid>
      <w:tr w:rsidR="00B14C56" w:rsidRPr="00B14C56" w:rsidTr="001D21CE">
        <w:trPr>
          <w:trHeight w:val="575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37" w:lineRule="auto"/>
              <w:ind w:left="142" w:right="354" w:firstLine="9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№</w:t>
            </w:r>
            <w:r w:rsidRPr="00B14C56">
              <w:rPr>
                <w:rFonts w:ascii="Times New Roman" w:eastAsia="Calibri" w:hAnsi="Times New Roman"/>
                <w:spacing w:val="-57"/>
                <w:lang w:eastAsia="en-US"/>
              </w:rPr>
              <w:t xml:space="preserve"> </w:t>
            </w:r>
            <w:r w:rsidRPr="00B14C56">
              <w:rPr>
                <w:rFonts w:ascii="Times New Roman" w:eastAsia="Calibri" w:hAnsi="Times New Roman"/>
                <w:lang w:eastAsia="en-US"/>
              </w:rPr>
              <w:t>п/п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Наименование</w:t>
            </w:r>
            <w:r w:rsidRPr="00B14C56">
              <w:rPr>
                <w:rFonts w:ascii="Times New Roman" w:eastAsia="Calibri" w:hAnsi="Times New Roman"/>
                <w:spacing w:val="-2"/>
                <w:lang w:val="ru-RU" w:eastAsia="en-US"/>
              </w:rPr>
              <w:t xml:space="preserve"> </w:t>
            </w: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темы </w:t>
            </w:r>
          </w:p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37" w:lineRule="auto"/>
              <w:ind w:left="142" w:right="27" w:hanging="72"/>
              <w:jc w:val="center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  <w:bookmarkStart w:id="5" w:name="_GoBack"/>
            <w:bookmarkEnd w:id="5"/>
          </w:p>
        </w:tc>
      </w:tr>
      <w:tr w:rsidR="00B14C56" w:rsidRPr="00B14C56" w:rsidTr="001D21CE">
        <w:trPr>
          <w:trHeight w:val="327"/>
        </w:trPr>
        <w:tc>
          <w:tcPr>
            <w:tcW w:w="9498" w:type="dxa"/>
            <w:gridSpan w:val="3"/>
          </w:tcPr>
          <w:p w:rsidR="00B14C56" w:rsidRPr="00B14C56" w:rsidRDefault="00B14C56" w:rsidP="00B14C56">
            <w:pPr>
              <w:spacing w:after="200" w:line="237" w:lineRule="auto"/>
              <w:ind w:left="142" w:right="27" w:hanging="72"/>
              <w:jc w:val="center"/>
              <w:rPr>
                <w:rFonts w:ascii="Times New Roman" w:eastAsia="Calibri" w:hAnsi="Times New Roman"/>
                <w:b/>
                <w:spacing w:val="-1"/>
                <w:lang w:eastAsia="en-US"/>
              </w:rPr>
            </w:pPr>
            <w:r w:rsidRPr="00B14C56">
              <w:rPr>
                <w:rFonts w:ascii="Times New Roman" w:eastAsia="Calibri" w:hAnsi="Times New Roman"/>
                <w:b/>
                <w:spacing w:val="-1"/>
                <w:lang w:eastAsia="en-US"/>
              </w:rPr>
              <w:t xml:space="preserve">10 </w:t>
            </w:r>
            <w:proofErr w:type="spellStart"/>
            <w:r w:rsidRPr="00B14C56">
              <w:rPr>
                <w:rFonts w:ascii="Times New Roman" w:eastAsia="Calibri" w:hAnsi="Times New Roman"/>
                <w:b/>
                <w:spacing w:val="-1"/>
                <w:lang w:eastAsia="en-US"/>
              </w:rPr>
              <w:t>класс</w:t>
            </w:r>
            <w:proofErr w:type="spellEnd"/>
          </w:p>
        </w:tc>
      </w:tr>
      <w:tr w:rsidR="00B14C56" w:rsidRPr="00B14C56" w:rsidTr="001D21CE">
        <w:trPr>
          <w:trHeight w:val="297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1.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  111.7.2.1. Числа и вычисления.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Степень с целым показателем. Стандартная форма записи действительного числа. Использование подходящей формы записи действительных </w:t>
            </w:r>
            <w:proofErr w:type="gramStart"/>
            <w:r w:rsidRPr="00B14C56">
              <w:rPr>
                <w:rFonts w:ascii="Times New Roman" w:eastAsia="Calibri" w:hAnsi="Times New Roman"/>
                <w:lang w:val="ru-RU" w:eastAsia="en-US"/>
              </w:rPr>
              <w:t>чисел  для</w:t>
            </w:r>
            <w:proofErr w:type="gramEnd"/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 решения практических задач и представления данных.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Арифметический корень натуральной степени. Действия с </w:t>
            </w:r>
            <w:r w:rsidRPr="00B14C56">
              <w:rPr>
                <w:rFonts w:ascii="Times New Roman" w:eastAsia="Calibri" w:hAnsi="Times New Roman"/>
                <w:lang w:val="ru-RU" w:eastAsia="en-US"/>
              </w:rPr>
              <w:lastRenderedPageBreak/>
              <w:t>арифметическими корнями натуральной степени.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Синус, косинус и тангенс числового аргумента. Арксинус, арккосинус, арктангенс числового аргумента.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i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i/>
                <w:lang w:val="ru-RU" w:eastAsia="en-US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B14C56" w:rsidRPr="00B14C56" w:rsidTr="001D21CE">
        <w:trPr>
          <w:trHeight w:val="273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5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lastRenderedPageBreak/>
              <w:t>2.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111.7.2.2. Уравнения и неравенства.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Тождества и тождественные преобразования. 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Преобразование тригонометрических выражений. Основные тригонометрические формулы.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Уравнение, корень уравнения. Неравенство, решение неравенства. Метод интервалов.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Решение целых и дробно-рациональных уравнений и неравенств.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Решение иррациональных уравнений и неравенств.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Решение тригонометрических уравнений.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Применение уравнений и неравенств к решению математических задач и задач из различных областей науки и реальной жизни.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5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  <w:tr w:rsidR="00B14C56" w:rsidRPr="00B14C56" w:rsidTr="001D21CE">
        <w:trPr>
          <w:trHeight w:val="167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3.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111.7.2.3. Функции и графики.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Функция, способы задания функции. График функции. Взаимно обратные функции.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B14C56">
              <w:rPr>
                <w:rFonts w:ascii="Times New Roman" w:eastAsia="Calibri" w:hAnsi="Times New Roman"/>
                <w:lang w:val="ru-RU" w:eastAsia="en-US"/>
              </w:rPr>
              <w:t>знакопостоянства</w:t>
            </w:r>
            <w:proofErr w:type="spellEnd"/>
            <w:r w:rsidRPr="00B14C56">
              <w:rPr>
                <w:rFonts w:ascii="Times New Roman" w:eastAsia="Calibri" w:hAnsi="Times New Roman"/>
                <w:lang w:val="ru-RU" w:eastAsia="en-US"/>
              </w:rPr>
              <w:t>. Чётные и нечётные функции.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Степенная функция с натуральным и целым показателем. Её </w:t>
            </w:r>
            <w:proofErr w:type="gramStart"/>
            <w:r w:rsidRPr="00B14C56">
              <w:rPr>
                <w:rFonts w:ascii="Times New Roman" w:eastAsia="Calibri" w:hAnsi="Times New Roman"/>
                <w:lang w:val="ru-RU" w:eastAsia="en-US"/>
              </w:rPr>
              <w:t>свойства  и</w:t>
            </w:r>
            <w:proofErr w:type="gramEnd"/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 график. Свойства и график корня </w:t>
            </w:r>
            <w:r w:rsidRPr="00B14C56">
              <w:rPr>
                <w:rFonts w:ascii="Times New Roman" w:eastAsia="Calibri" w:hAnsi="Times New Roman"/>
                <w:lang w:eastAsia="en-US"/>
              </w:rPr>
              <w:t>n</w:t>
            </w: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-ой степени. 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Тригонометрическая окружность, определение тригонометрических функций числового аргумента.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  <w:tr w:rsidR="00B14C56" w:rsidRPr="00B14C56" w:rsidTr="001D21CE">
        <w:trPr>
          <w:trHeight w:val="167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4.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111.7.2.4. Начала математического анализа.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Последовательности, способы задания последовательностей. Монотонные последовательности. 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  <w:tr w:rsidR="00B14C56" w:rsidRPr="00B14C56" w:rsidTr="001D21CE">
        <w:trPr>
          <w:trHeight w:val="167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5.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111.7.2.5. Множества и логика.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Множество, операции над множествами.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B14C56">
              <w:rPr>
                <w:rFonts w:ascii="Times New Roman" w:eastAsia="Calibri" w:hAnsi="Times New Roman"/>
                <w:lang w:eastAsia="en-US"/>
              </w:rPr>
              <w:t>Определение</w:t>
            </w:r>
            <w:proofErr w:type="spellEnd"/>
            <w:r w:rsidRPr="00B14C56">
              <w:rPr>
                <w:rFonts w:ascii="Times New Roman" w:eastAsia="Calibri" w:hAnsi="Times New Roman"/>
                <w:lang w:eastAsia="en-US"/>
              </w:rPr>
              <w:t xml:space="preserve">, </w:t>
            </w:r>
            <w:proofErr w:type="spellStart"/>
            <w:r w:rsidRPr="00B14C56">
              <w:rPr>
                <w:rFonts w:ascii="Times New Roman" w:eastAsia="Calibri" w:hAnsi="Times New Roman"/>
                <w:lang w:eastAsia="en-US"/>
              </w:rPr>
              <w:t>теорема</w:t>
            </w:r>
            <w:proofErr w:type="spellEnd"/>
            <w:r w:rsidRPr="00B14C56">
              <w:rPr>
                <w:rFonts w:ascii="Times New Roman" w:eastAsia="Calibri" w:hAnsi="Times New Roman"/>
                <w:lang w:eastAsia="en-US"/>
              </w:rPr>
              <w:t xml:space="preserve">, </w:t>
            </w:r>
            <w:proofErr w:type="spellStart"/>
            <w:r w:rsidRPr="00B14C56">
              <w:rPr>
                <w:rFonts w:ascii="Times New Roman" w:eastAsia="Calibri" w:hAnsi="Times New Roman"/>
                <w:lang w:eastAsia="en-US"/>
              </w:rPr>
              <w:t>следствие</w:t>
            </w:r>
            <w:proofErr w:type="spellEnd"/>
            <w:r w:rsidRPr="00B14C56">
              <w:rPr>
                <w:rFonts w:ascii="Times New Roman" w:eastAsia="Calibri" w:hAnsi="Times New Roman"/>
                <w:lang w:eastAsia="en-US"/>
              </w:rPr>
              <w:t xml:space="preserve">, </w:t>
            </w:r>
            <w:proofErr w:type="spellStart"/>
            <w:r w:rsidRPr="00B14C56">
              <w:rPr>
                <w:rFonts w:ascii="Times New Roman" w:eastAsia="Calibri" w:hAnsi="Times New Roman"/>
                <w:lang w:eastAsia="en-US"/>
              </w:rPr>
              <w:t>доказательство</w:t>
            </w:r>
            <w:proofErr w:type="spellEnd"/>
            <w:r w:rsidRPr="00B14C56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B14C56" w:rsidRPr="00B14C56" w:rsidRDefault="00B14C56" w:rsidP="00B14C56">
      <w:pPr>
        <w:widowControl w:val="0"/>
        <w:spacing w:after="0" w:line="240" w:lineRule="auto"/>
        <w:jc w:val="both"/>
        <w:rPr>
          <w:rFonts w:ascii="Times New Roman" w:eastAsia="SchoolBookSanPin" w:hAnsi="Times New Roman" w:cstheme="minorBidi"/>
          <w:color w:val="C00000"/>
          <w:sz w:val="24"/>
          <w:szCs w:val="24"/>
          <w:lang w:val="en-US" w:eastAsia="en-US"/>
        </w:rPr>
      </w:pPr>
    </w:p>
    <w:p w:rsidR="00B14C56" w:rsidRPr="00B14C56" w:rsidRDefault="00B14C56" w:rsidP="00B14C5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theme="minorBidi"/>
          <w:i/>
          <w:sz w:val="24"/>
          <w:szCs w:val="24"/>
          <w:lang w:val="en-US" w:eastAsia="en-US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662"/>
        <w:gridCol w:w="1985"/>
      </w:tblGrid>
      <w:tr w:rsidR="00B14C56" w:rsidRPr="00B14C56" w:rsidTr="00B14C56">
        <w:trPr>
          <w:trHeight w:val="575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37" w:lineRule="auto"/>
              <w:ind w:left="142" w:right="354" w:firstLine="9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№</w:t>
            </w:r>
            <w:r w:rsidRPr="00B14C56">
              <w:rPr>
                <w:rFonts w:ascii="Times New Roman" w:eastAsia="Calibri" w:hAnsi="Times New Roman"/>
                <w:spacing w:val="-57"/>
                <w:lang w:eastAsia="en-US"/>
              </w:rPr>
              <w:t xml:space="preserve"> </w:t>
            </w:r>
            <w:r w:rsidRPr="00B14C56">
              <w:rPr>
                <w:rFonts w:ascii="Times New Roman" w:eastAsia="Calibri" w:hAnsi="Times New Roman"/>
                <w:lang w:eastAsia="en-US"/>
              </w:rPr>
              <w:t>п/п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Наименование</w:t>
            </w:r>
            <w:r w:rsidRPr="00B14C56">
              <w:rPr>
                <w:rFonts w:ascii="Times New Roman" w:eastAsia="Calibri" w:hAnsi="Times New Roman"/>
                <w:spacing w:val="-2"/>
                <w:lang w:val="ru-RU" w:eastAsia="en-US"/>
              </w:rPr>
              <w:t xml:space="preserve"> </w:t>
            </w: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темы </w:t>
            </w:r>
          </w:p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37" w:lineRule="auto"/>
              <w:ind w:left="142" w:right="27" w:hanging="72"/>
              <w:jc w:val="center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B14C56" w:rsidRPr="00B14C56" w:rsidTr="00B14C56">
        <w:trPr>
          <w:trHeight w:val="327"/>
        </w:trPr>
        <w:tc>
          <w:tcPr>
            <w:tcW w:w="9498" w:type="dxa"/>
            <w:gridSpan w:val="3"/>
          </w:tcPr>
          <w:p w:rsidR="00B14C56" w:rsidRPr="00B14C56" w:rsidRDefault="00B14C56" w:rsidP="00B14C56">
            <w:pPr>
              <w:spacing w:after="200" w:line="237" w:lineRule="auto"/>
              <w:ind w:left="142" w:right="27" w:hanging="72"/>
              <w:jc w:val="center"/>
              <w:rPr>
                <w:rFonts w:ascii="Times New Roman" w:eastAsia="Calibri" w:hAnsi="Times New Roman"/>
                <w:b/>
                <w:spacing w:val="-1"/>
                <w:lang w:eastAsia="en-US"/>
              </w:rPr>
            </w:pPr>
            <w:r w:rsidRPr="00B14C56">
              <w:rPr>
                <w:rFonts w:ascii="Times New Roman" w:eastAsia="Calibri" w:hAnsi="Times New Roman"/>
                <w:b/>
                <w:spacing w:val="-1"/>
                <w:lang w:eastAsia="en-US"/>
              </w:rPr>
              <w:t xml:space="preserve">11 </w:t>
            </w:r>
            <w:proofErr w:type="spellStart"/>
            <w:r w:rsidRPr="00B14C56">
              <w:rPr>
                <w:rFonts w:ascii="Times New Roman" w:eastAsia="Calibri" w:hAnsi="Times New Roman"/>
                <w:b/>
                <w:spacing w:val="-1"/>
                <w:lang w:eastAsia="en-US"/>
              </w:rPr>
              <w:t>класс</w:t>
            </w:r>
            <w:proofErr w:type="spellEnd"/>
          </w:p>
        </w:tc>
      </w:tr>
      <w:tr w:rsidR="00B14C56" w:rsidRPr="00B14C56" w:rsidTr="00B14C56">
        <w:trPr>
          <w:trHeight w:val="297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1.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111.7.3.1. Числа и вычисления.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Натуральные и целые числа. Признаки делимости целых чисел.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Степень с рациональным показателем. Свойства степени.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Логарифм числа. Десятичные и натуральные логарифмы.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i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i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B14C56" w:rsidRPr="00B14C56" w:rsidTr="00B14C56">
        <w:trPr>
          <w:trHeight w:val="273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5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2.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111.7.3.2. Уравнения и неравенства.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Преобразование выражений, содержащих логарифмы.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Преобразование выражений, содержащих степени с рациональным показателем.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Примеры тригонометрических неравенств.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Показательные уравнения и неравенства. 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Логарифмические уравнения и неравенства. 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Системы линейных уравнений. Решение прикладных задач с помощью системы линейных уравнений.</w:t>
            </w:r>
          </w:p>
          <w:p w:rsidR="00B14C56" w:rsidRPr="00B14C56" w:rsidRDefault="00B14C56" w:rsidP="00B14C56">
            <w:pPr>
              <w:spacing w:after="200" w:line="274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Системы и совокупности рациональных уравнений и неравенств.</w:t>
            </w:r>
          </w:p>
          <w:p w:rsidR="00B14C56" w:rsidRPr="00B14C56" w:rsidRDefault="00B14C56" w:rsidP="00B14C56">
            <w:pPr>
              <w:spacing w:after="200" w:line="253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Применение уравнений, систем и неравенств к решению математических задач и задач из различных областей науки и реальной жизни.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5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  <w:tr w:rsidR="00B14C56" w:rsidRPr="00B14C56" w:rsidTr="00B14C56">
        <w:trPr>
          <w:trHeight w:val="167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t>3.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111.7.3.3. Функции и графики.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 на промежутке.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Тригонометрические функции, их свойства и графики.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Показательная и логарифмическая функции, их свойства и графики. 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Использование графиков функций для решения уравнений и линейных систем.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Использование графиков функций для исследования процессов  и зависимостей, которые возникают при решении задач из других учебных предметов и реальной жизни.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  <w:tr w:rsidR="00B14C56" w:rsidRPr="00B14C56" w:rsidTr="00B14C56">
        <w:trPr>
          <w:trHeight w:val="167"/>
        </w:trPr>
        <w:tc>
          <w:tcPr>
            <w:tcW w:w="851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rPr>
                <w:rFonts w:ascii="Times New Roman" w:eastAsia="Calibri" w:hAnsi="Times New Roman"/>
                <w:lang w:eastAsia="en-US"/>
              </w:rPr>
            </w:pPr>
            <w:r w:rsidRPr="00B14C56">
              <w:rPr>
                <w:rFonts w:ascii="Times New Roman" w:eastAsia="Calibri" w:hAnsi="Times New Roman"/>
                <w:lang w:eastAsia="en-US"/>
              </w:rPr>
              <w:lastRenderedPageBreak/>
              <w:t>4.</w:t>
            </w:r>
          </w:p>
        </w:tc>
        <w:tc>
          <w:tcPr>
            <w:tcW w:w="6662" w:type="dxa"/>
          </w:tcPr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111.7.3.4. Начала математического анализа.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Непрерывные функции. Метод интервалов для решения неравенств.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 xml:space="preserve">Производная функции. Геометрический и физический смысл производной. 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Производные элементарных функций. Формулы нахождения производной суммы, произведения и частного функций.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Применение производной к исследованию функций на монотонность  и экстремумы. Нахождение наибольшего и наименьшего значения функции  на отрезке.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Первообразная. Таблица первообразных.</w:t>
            </w:r>
          </w:p>
          <w:p w:rsidR="00B14C56" w:rsidRPr="00B14C56" w:rsidRDefault="00B14C56" w:rsidP="00B14C56">
            <w:pPr>
              <w:spacing w:before="2" w:after="200" w:line="257" w:lineRule="exact"/>
              <w:ind w:left="142" w:right="144"/>
              <w:jc w:val="both"/>
              <w:rPr>
                <w:rFonts w:ascii="Times New Roman" w:eastAsia="Calibri" w:hAnsi="Times New Roman"/>
                <w:lang w:val="ru-RU" w:eastAsia="en-US"/>
              </w:rPr>
            </w:pPr>
            <w:r w:rsidRPr="00B14C56">
              <w:rPr>
                <w:rFonts w:ascii="Times New Roman" w:eastAsia="Calibri" w:hAnsi="Times New Roman"/>
                <w:lang w:val="ru-RU" w:eastAsia="en-US"/>
              </w:rPr>
              <w:t>Интеграл, его геометрический и физический смысл. Вычисление интеграла  по формуле Ньютона–Лейбница.</w:t>
            </w:r>
          </w:p>
        </w:tc>
        <w:tc>
          <w:tcPr>
            <w:tcW w:w="1985" w:type="dxa"/>
          </w:tcPr>
          <w:p w:rsidR="00B14C56" w:rsidRPr="00B14C56" w:rsidRDefault="00B14C56" w:rsidP="00B14C56">
            <w:pPr>
              <w:spacing w:after="200" w:line="273" w:lineRule="exact"/>
              <w:ind w:left="142"/>
              <w:jc w:val="center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</w:tbl>
    <w:p w:rsidR="00B14C56" w:rsidRPr="00B14C56" w:rsidRDefault="00B14C56" w:rsidP="00B14C56">
      <w:pPr>
        <w:widowControl w:val="0"/>
        <w:spacing w:after="0" w:line="240" w:lineRule="auto"/>
        <w:ind w:firstLine="851"/>
        <w:jc w:val="both"/>
        <w:rPr>
          <w:rFonts w:ascii="Times New Roman" w:eastAsia="SchoolBookSanPin" w:hAnsi="Times New Roman" w:cstheme="minorBidi"/>
          <w:i/>
          <w:sz w:val="24"/>
          <w:szCs w:val="24"/>
          <w:lang w:eastAsia="en-US"/>
        </w:rPr>
      </w:pPr>
    </w:p>
    <w:p w:rsidR="00B14C56" w:rsidRPr="00B14C56" w:rsidRDefault="00B14C56" w:rsidP="00B14C56">
      <w:pPr>
        <w:widowControl w:val="0"/>
        <w:spacing w:after="0" w:line="240" w:lineRule="auto"/>
        <w:ind w:firstLine="851"/>
        <w:jc w:val="both"/>
        <w:rPr>
          <w:rFonts w:ascii="Times New Roman" w:eastAsia="SchoolBookSanPin" w:hAnsi="Times New Roman" w:cstheme="minorBidi"/>
          <w:i/>
          <w:sz w:val="24"/>
          <w:szCs w:val="24"/>
          <w:lang w:eastAsia="en-US"/>
        </w:rPr>
      </w:pPr>
    </w:p>
    <w:p w:rsidR="005448F3" w:rsidRDefault="005448F3"/>
    <w:sectPr w:rsidR="005448F3" w:rsidSect="00D6117F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16" w:rsidRDefault="004C1816" w:rsidP="00D6117F">
      <w:pPr>
        <w:spacing w:after="0" w:line="240" w:lineRule="auto"/>
      </w:pPr>
      <w:r>
        <w:separator/>
      </w:r>
    </w:p>
  </w:endnote>
  <w:endnote w:type="continuationSeparator" w:id="0">
    <w:p w:rsidR="004C1816" w:rsidRDefault="004C1816" w:rsidP="00D61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367633"/>
      <w:docPartObj>
        <w:docPartGallery w:val="Page Numbers (Bottom of Page)"/>
        <w:docPartUnique/>
      </w:docPartObj>
    </w:sdtPr>
    <w:sdtEndPr/>
    <w:sdtContent>
      <w:p w:rsidR="00D6117F" w:rsidRDefault="00D6117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1CE">
          <w:rPr>
            <w:noProof/>
          </w:rPr>
          <w:t>15</w:t>
        </w:r>
        <w:r>
          <w:fldChar w:fldCharType="end"/>
        </w:r>
      </w:p>
    </w:sdtContent>
  </w:sdt>
  <w:p w:rsidR="00D6117F" w:rsidRDefault="00D611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16" w:rsidRDefault="004C1816" w:rsidP="00D6117F">
      <w:pPr>
        <w:spacing w:after="0" w:line="240" w:lineRule="auto"/>
      </w:pPr>
      <w:r>
        <w:separator/>
      </w:r>
    </w:p>
  </w:footnote>
  <w:footnote w:type="continuationSeparator" w:id="0">
    <w:p w:rsidR="004C1816" w:rsidRDefault="004C1816" w:rsidP="00D611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34"/>
    <w:rsid w:val="001D21CE"/>
    <w:rsid w:val="003D1E5A"/>
    <w:rsid w:val="00476434"/>
    <w:rsid w:val="004C1816"/>
    <w:rsid w:val="005448F3"/>
    <w:rsid w:val="00647C9A"/>
    <w:rsid w:val="00B14C56"/>
    <w:rsid w:val="00D6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18A1F"/>
  <w15:chartTrackingRefBased/>
  <w15:docId w15:val="{012FFCA0-32D1-4EA0-BB2C-8158062F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4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117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61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117F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14C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5851</Words>
  <Characters>33355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3</cp:revision>
  <dcterms:created xsi:type="dcterms:W3CDTF">2023-10-30T10:31:00Z</dcterms:created>
  <dcterms:modified xsi:type="dcterms:W3CDTF">2023-10-30T13:17:00Z</dcterms:modified>
</cp:coreProperties>
</file>